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C4F8C" w:rsidRPr="00D86AA7" w:rsidRDefault="00FC4F8C" w:rsidP="00FC4F8C">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w:t>
      </w:r>
      <w:r>
        <w:rPr>
          <w:rFonts w:ascii="Arial" w:eastAsia="Batang" w:hAnsi="Arial" w:cs="Arial"/>
          <w:b/>
          <w:bCs/>
          <w:lang w:val="en-GB"/>
        </w:rPr>
        <w:t>1</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w:t>
      </w:r>
      <w:r w:rsidR="00A44C73">
        <w:rPr>
          <w:rFonts w:ascii="Arial" w:eastAsia="Batang" w:hAnsi="Arial" w:cs="Arial"/>
          <w:b/>
          <w:bCs/>
          <w:lang w:val="en-GB"/>
        </w:rPr>
        <w:t>11129</w:t>
      </w:r>
    </w:p>
    <w:p w:rsidR="00FC4F8C" w:rsidRPr="008C79C5" w:rsidRDefault="00FC4F8C" w:rsidP="00FC4F8C">
      <w:pPr>
        <w:tabs>
          <w:tab w:val="center" w:pos="4536"/>
          <w:tab w:val="right" w:pos="9072"/>
        </w:tabs>
        <w:rPr>
          <w:rFonts w:ascii="Arial" w:eastAsia="Batang" w:hAnsi="Arial" w:cs="Arial"/>
          <w:b/>
          <w:bCs/>
          <w:lang w:val="en-GB"/>
        </w:rPr>
      </w:pPr>
      <w:r w:rsidRPr="008C79C5">
        <w:rPr>
          <w:rFonts w:ascii="Arial" w:eastAsia="Batang" w:hAnsi="Arial" w:cs="Arial"/>
          <w:b/>
          <w:bCs/>
          <w:lang w:val="en-GB"/>
        </w:rPr>
        <w:t>Toulouse, France, November 14</w:t>
      </w:r>
      <w:r w:rsidRPr="008C79C5">
        <w:rPr>
          <w:rFonts w:ascii="Arial" w:eastAsia="Batang" w:hAnsi="Arial" w:cs="Arial"/>
          <w:b/>
          <w:bCs/>
          <w:vertAlign w:val="superscript"/>
          <w:lang w:val="en-GB"/>
        </w:rPr>
        <w:t>th</w:t>
      </w:r>
      <w:r w:rsidRPr="008C79C5">
        <w:rPr>
          <w:rFonts w:ascii="Arial" w:eastAsia="Batang" w:hAnsi="Arial" w:cs="Arial"/>
          <w:b/>
          <w:bCs/>
          <w:lang w:val="en-GB"/>
        </w:rPr>
        <w:t xml:space="preserve"> – 18</w:t>
      </w:r>
      <w:r w:rsidRPr="008C79C5">
        <w:rPr>
          <w:rFonts w:ascii="Arial" w:eastAsia="Batang" w:hAnsi="Arial" w:cs="Arial"/>
          <w:b/>
          <w:bCs/>
          <w:vertAlign w:val="superscript"/>
          <w:lang w:val="en-GB"/>
        </w:rPr>
        <w:t>th</w:t>
      </w:r>
      <w:r w:rsidRPr="008C79C5">
        <w:rPr>
          <w:rFonts w:ascii="Arial" w:eastAsia="Batang" w:hAnsi="Arial" w:cs="Arial"/>
          <w:b/>
          <w:bCs/>
          <w:lang w:val="en-GB"/>
        </w:rPr>
        <w:t>, 2022</w:t>
      </w:r>
    </w:p>
    <w:p w:rsidR="00557396" w:rsidRPr="001A1AFE"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AE467A">
        <w:rPr>
          <w:sz w:val="22"/>
          <w:szCs w:val="22"/>
        </w:rPr>
        <w:t>4</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 xml:space="preserve">based </w:t>
      </w:r>
      <w:r w:rsidR="00AE467A">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A42BBA">
        <w:rPr>
          <w:lang w:val="en-US"/>
        </w:rPr>
        <w:t>10b</w:t>
      </w:r>
      <w:r>
        <w:rPr>
          <w:lang w:val="en-US"/>
        </w:rPr>
        <w:t xml:space="preserve">, the following agreements on </w:t>
      </w:r>
      <w:r w:rsidR="002548E6">
        <w:rPr>
          <w:lang w:val="en-US"/>
        </w:rPr>
        <w:t>enhancement</w:t>
      </w:r>
      <w:r w:rsidR="00122C70">
        <w:rPr>
          <w:lang w:val="en-US"/>
        </w:rPr>
        <w:t xml:space="preserve"> of AI/ML based </w:t>
      </w:r>
      <w:r w:rsidR="00AE467A">
        <w:rPr>
          <w:lang w:val="en-US"/>
        </w:rPr>
        <w:t>positioning</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2548E6" w:rsidTr="00557396">
        <w:tc>
          <w:tcPr>
            <w:tcW w:w="9010" w:type="dxa"/>
          </w:tcPr>
          <w:p w:rsidR="00A42BBA" w:rsidRPr="00A42BBA" w:rsidRDefault="00A42BBA" w:rsidP="00A42BBA">
            <w:pPr>
              <w:rPr>
                <w:sz w:val="20"/>
                <w:szCs w:val="20"/>
              </w:rPr>
            </w:pPr>
            <w:r w:rsidRPr="00A42BBA">
              <w:rPr>
                <w:rFonts w:eastAsia="DengXian"/>
                <w:sz w:val="20"/>
                <w:szCs w:val="20"/>
              </w:rPr>
              <w:t>Conclusion</w:t>
            </w:r>
          </w:p>
          <w:p w:rsidR="00A42BBA" w:rsidRPr="00B92692" w:rsidRDefault="00A42BBA" w:rsidP="00A42BBA">
            <w:pPr>
              <w:pStyle w:val="ListParagraph"/>
              <w:numPr>
                <w:ilvl w:val="0"/>
                <w:numId w:val="38"/>
              </w:numPr>
              <w:ind w:leftChars="0"/>
              <w:rPr>
                <w:rFonts w:ascii="Times New Roman" w:hAnsi="Times New Roman"/>
                <w:szCs w:val="20"/>
              </w:rPr>
            </w:pPr>
            <w:r w:rsidRPr="00B92692">
              <w:rPr>
                <w:rFonts w:ascii="Times New Roman" w:hAnsi="Times New Roman"/>
                <w:szCs w:val="20"/>
              </w:rPr>
              <w:t>Defer the discussion of prioritization of online/offline training for AI/ML based positioning until more progress on online vs. offline training discussion in agenda 9.2.1.</w:t>
            </w:r>
          </w:p>
          <w:p w:rsidR="00A42BBA" w:rsidRPr="00B92692" w:rsidRDefault="00A42BBA" w:rsidP="00A42BBA">
            <w:pPr>
              <w:pStyle w:val="ListParagraph"/>
              <w:ind w:left="1680"/>
              <w:rPr>
                <w:rFonts w:ascii="Times New Roman" w:eastAsia="DengXian" w:hAnsi="Times New Roman"/>
                <w:szCs w:val="20"/>
              </w:rPr>
            </w:pPr>
          </w:p>
          <w:p w:rsidR="00A42BBA" w:rsidRPr="00B92692" w:rsidRDefault="00A42BBA" w:rsidP="00A42BBA">
            <w:pPr>
              <w:rPr>
                <w:rFonts w:eastAsia="DengXian"/>
                <w:sz w:val="20"/>
                <w:szCs w:val="20"/>
                <w:highlight w:val="green"/>
              </w:rPr>
            </w:pPr>
            <w:r w:rsidRPr="00B92692">
              <w:rPr>
                <w:rFonts w:eastAsia="DengXian"/>
                <w:sz w:val="20"/>
                <w:szCs w:val="20"/>
                <w:highlight w:val="green"/>
              </w:rPr>
              <w:t>Agreement</w:t>
            </w:r>
          </w:p>
          <w:p w:rsidR="00A42BBA" w:rsidRPr="00B92692" w:rsidRDefault="00A42BBA" w:rsidP="00A42BBA">
            <w:pPr>
              <w:numPr>
                <w:ilvl w:val="0"/>
                <w:numId w:val="40"/>
              </w:numPr>
              <w:rPr>
                <w:sz w:val="20"/>
                <w:szCs w:val="20"/>
                <w:lang w:eastAsia="x-none"/>
              </w:rPr>
            </w:pPr>
            <w:r w:rsidRPr="00B92692">
              <w:rPr>
                <w:sz w:val="20"/>
                <w:szCs w:val="20"/>
                <w:lang w:eastAsia="x-none"/>
              </w:rPr>
              <w:t>Study and provide inputs on benefit(s) and potential specification impact at least for the following cases of AI/ML based positioning accuracy enhancement</w:t>
            </w:r>
          </w:p>
          <w:p w:rsidR="00A42BBA" w:rsidRPr="00B92692" w:rsidRDefault="00A42BBA" w:rsidP="00A42BBA">
            <w:pPr>
              <w:pStyle w:val="ListParagraph"/>
              <w:numPr>
                <w:ilvl w:val="0"/>
                <w:numId w:val="37"/>
              </w:numPr>
              <w:ind w:leftChars="0"/>
              <w:rPr>
                <w:rFonts w:ascii="Times New Roman" w:hAnsi="Times New Roman"/>
                <w:szCs w:val="20"/>
              </w:rPr>
            </w:pPr>
            <w:r w:rsidRPr="00B92692">
              <w:rPr>
                <w:rFonts w:ascii="Times New Roman" w:hAnsi="Times New Roman"/>
                <w:szCs w:val="20"/>
              </w:rPr>
              <w:t>Case 1: UE-based positioning with UE-side model, direct AI/ML or AI/ML assisted positioning</w:t>
            </w:r>
          </w:p>
          <w:p w:rsidR="00A42BBA" w:rsidRPr="00B92692" w:rsidRDefault="00A42BBA" w:rsidP="00A42BBA">
            <w:pPr>
              <w:pStyle w:val="ListParagraph"/>
              <w:numPr>
                <w:ilvl w:val="0"/>
                <w:numId w:val="39"/>
              </w:numPr>
              <w:overflowPunct w:val="0"/>
              <w:autoSpaceDE w:val="0"/>
              <w:autoSpaceDN w:val="0"/>
              <w:adjustRightInd w:val="0"/>
              <w:spacing w:after="180"/>
              <w:ind w:leftChars="0"/>
              <w:contextualSpacing/>
              <w:textAlignment w:val="baseline"/>
              <w:rPr>
                <w:rFonts w:ascii="Times New Roman" w:hAnsi="Times New Roman"/>
                <w:szCs w:val="20"/>
              </w:rPr>
            </w:pPr>
            <w:r w:rsidRPr="00B92692">
              <w:rPr>
                <w:rFonts w:ascii="Times New Roman" w:hAnsi="Times New Roman"/>
                <w:szCs w:val="20"/>
              </w:rPr>
              <w:t>Case 2a: UE-assisted/LMF-based positioning with UE-side model, AI/ML assisted positioning</w:t>
            </w:r>
          </w:p>
          <w:p w:rsidR="00A42BBA" w:rsidRPr="00B92692" w:rsidRDefault="00A42BBA" w:rsidP="00A42BBA">
            <w:pPr>
              <w:pStyle w:val="ListParagraph"/>
              <w:numPr>
                <w:ilvl w:val="0"/>
                <w:numId w:val="39"/>
              </w:numPr>
              <w:overflowPunct w:val="0"/>
              <w:autoSpaceDE w:val="0"/>
              <w:autoSpaceDN w:val="0"/>
              <w:adjustRightInd w:val="0"/>
              <w:spacing w:after="180"/>
              <w:ind w:leftChars="0"/>
              <w:contextualSpacing/>
              <w:textAlignment w:val="baseline"/>
              <w:rPr>
                <w:rFonts w:ascii="Times New Roman" w:hAnsi="Times New Roman"/>
                <w:szCs w:val="20"/>
              </w:rPr>
            </w:pPr>
            <w:r w:rsidRPr="00B92692">
              <w:rPr>
                <w:rFonts w:ascii="Times New Roman" w:hAnsi="Times New Roman"/>
                <w:szCs w:val="20"/>
              </w:rPr>
              <w:t>Case 2b: UE-assisted/LMF-based positioning with LMF-side model, direct AI/ML positioning</w:t>
            </w:r>
          </w:p>
          <w:p w:rsidR="00A42BBA" w:rsidRPr="00B92692" w:rsidRDefault="00A42BBA" w:rsidP="00A42BBA">
            <w:pPr>
              <w:pStyle w:val="ListParagraph"/>
              <w:numPr>
                <w:ilvl w:val="0"/>
                <w:numId w:val="39"/>
              </w:numPr>
              <w:overflowPunct w:val="0"/>
              <w:autoSpaceDE w:val="0"/>
              <w:autoSpaceDN w:val="0"/>
              <w:adjustRightInd w:val="0"/>
              <w:spacing w:after="180"/>
              <w:ind w:leftChars="0"/>
              <w:contextualSpacing/>
              <w:textAlignment w:val="baseline"/>
              <w:rPr>
                <w:rFonts w:ascii="Times New Roman" w:hAnsi="Times New Roman"/>
                <w:szCs w:val="20"/>
              </w:rPr>
            </w:pPr>
            <w:r w:rsidRPr="00B92692">
              <w:rPr>
                <w:rFonts w:ascii="Times New Roman" w:hAnsi="Times New Roman"/>
                <w:szCs w:val="20"/>
              </w:rPr>
              <w:t>Case 3a: NG-RAN node assisted positioning with gNB-side model, AI/ML assisted positioning</w:t>
            </w:r>
          </w:p>
          <w:p w:rsidR="00A42BBA" w:rsidRPr="00B92692" w:rsidRDefault="00A42BBA" w:rsidP="00A42BBA">
            <w:pPr>
              <w:pStyle w:val="ListParagraph"/>
              <w:numPr>
                <w:ilvl w:val="0"/>
                <w:numId w:val="39"/>
              </w:numPr>
              <w:overflowPunct w:val="0"/>
              <w:autoSpaceDE w:val="0"/>
              <w:autoSpaceDN w:val="0"/>
              <w:adjustRightInd w:val="0"/>
              <w:spacing w:after="180"/>
              <w:ind w:leftChars="0"/>
              <w:contextualSpacing/>
              <w:textAlignment w:val="baseline"/>
              <w:rPr>
                <w:rFonts w:ascii="Times New Roman" w:hAnsi="Times New Roman"/>
                <w:szCs w:val="20"/>
              </w:rPr>
            </w:pPr>
            <w:r w:rsidRPr="00B92692">
              <w:rPr>
                <w:rFonts w:ascii="Times New Roman" w:hAnsi="Times New Roman"/>
                <w:szCs w:val="20"/>
              </w:rPr>
              <w:t>Case 3b: NG-RAN node assisted positioning with LMF-side model, direct AI/ML positioning</w:t>
            </w:r>
          </w:p>
          <w:p w:rsidR="00A42BBA" w:rsidRPr="00B92692" w:rsidRDefault="00A42BBA" w:rsidP="00A42BBA">
            <w:pPr>
              <w:pStyle w:val="ListParagraph"/>
              <w:ind w:left="1680"/>
              <w:rPr>
                <w:rFonts w:ascii="Times New Roman" w:hAnsi="Times New Roman"/>
                <w:szCs w:val="20"/>
              </w:rPr>
            </w:pPr>
          </w:p>
          <w:p w:rsidR="00A42BBA" w:rsidRPr="00B92692" w:rsidRDefault="00A42BBA" w:rsidP="00A42BBA">
            <w:pPr>
              <w:rPr>
                <w:rFonts w:eastAsia="DengXian"/>
                <w:sz w:val="20"/>
                <w:szCs w:val="20"/>
                <w:highlight w:val="green"/>
              </w:rPr>
            </w:pPr>
            <w:r w:rsidRPr="00B92692">
              <w:rPr>
                <w:rFonts w:eastAsia="DengXian"/>
                <w:sz w:val="20"/>
                <w:szCs w:val="20"/>
                <w:highlight w:val="green"/>
              </w:rPr>
              <w:t>Agreement</w:t>
            </w:r>
          </w:p>
          <w:p w:rsidR="00A42BBA" w:rsidRPr="00B92692" w:rsidRDefault="00A42BBA" w:rsidP="00A42BBA">
            <w:pPr>
              <w:rPr>
                <w:sz w:val="20"/>
                <w:szCs w:val="20"/>
                <w:lang w:eastAsia="x-none"/>
              </w:rPr>
            </w:pPr>
            <w:r w:rsidRPr="00B92692">
              <w:rPr>
                <w:sz w:val="20"/>
                <w:szCs w:val="20"/>
                <w:lang w:eastAsia="x-none"/>
              </w:rPr>
              <w:t>Regarding AI/ML model indication[/configuration], to study and provide inputs on potential specification impact at least for the following aspects on conditions/criteria of AI/ML model for AI/ML based positioning accuracy enhancement</w:t>
            </w:r>
          </w:p>
          <w:p w:rsidR="00A42BBA" w:rsidRPr="00B92692" w:rsidRDefault="00A42BBA" w:rsidP="00A42BBA">
            <w:pPr>
              <w:pStyle w:val="ListParagraph"/>
              <w:numPr>
                <w:ilvl w:val="0"/>
                <w:numId w:val="37"/>
              </w:numPr>
              <w:ind w:leftChars="0"/>
              <w:rPr>
                <w:rFonts w:ascii="Times New Roman" w:hAnsi="Times New Roman"/>
                <w:szCs w:val="20"/>
              </w:rPr>
            </w:pPr>
            <w:r w:rsidRPr="00B92692">
              <w:rPr>
                <w:rFonts w:ascii="Times New Roman" w:hAnsi="Times New Roman"/>
                <w:szCs w:val="20"/>
              </w:rPr>
              <w:t>Validity conditions, e.g., applicable area/[zone</w:t>
            </w:r>
            <w:proofErr w:type="gramStart"/>
            <w:r w:rsidRPr="00B92692">
              <w:rPr>
                <w:rFonts w:ascii="Times New Roman" w:hAnsi="Times New Roman"/>
                <w:szCs w:val="20"/>
              </w:rPr>
              <w:t>/]scenario</w:t>
            </w:r>
            <w:proofErr w:type="gramEnd"/>
            <w:r w:rsidRPr="00B92692">
              <w:rPr>
                <w:rFonts w:ascii="Times New Roman" w:hAnsi="Times New Roman"/>
                <w:szCs w:val="20"/>
              </w:rPr>
              <w:t>/environment and time interval, etc.</w:t>
            </w:r>
          </w:p>
          <w:p w:rsidR="00A42BBA" w:rsidRPr="00B92692" w:rsidRDefault="00A42BBA" w:rsidP="00A42BBA">
            <w:pPr>
              <w:pStyle w:val="ListParagraph"/>
              <w:numPr>
                <w:ilvl w:val="0"/>
                <w:numId w:val="37"/>
              </w:numPr>
              <w:ind w:leftChars="0"/>
              <w:rPr>
                <w:rFonts w:ascii="Times New Roman" w:hAnsi="Times New Roman"/>
                <w:szCs w:val="20"/>
              </w:rPr>
            </w:pPr>
            <w:r w:rsidRPr="00B92692">
              <w:rPr>
                <w:rFonts w:ascii="Times New Roman" w:hAnsi="Times New Roman"/>
                <w:szCs w:val="20"/>
              </w:rPr>
              <w:t>Model capability, e.g., positioning accuracy quality and model inference latency</w:t>
            </w:r>
          </w:p>
          <w:p w:rsidR="00A42BBA" w:rsidRPr="00B92692" w:rsidRDefault="00A42BBA" w:rsidP="00A42BBA">
            <w:pPr>
              <w:pStyle w:val="ListParagraph"/>
              <w:numPr>
                <w:ilvl w:val="0"/>
                <w:numId w:val="37"/>
              </w:numPr>
              <w:ind w:leftChars="0"/>
              <w:rPr>
                <w:rFonts w:ascii="Times New Roman" w:hAnsi="Times New Roman"/>
                <w:szCs w:val="20"/>
              </w:rPr>
            </w:pPr>
            <w:r w:rsidRPr="00B92692">
              <w:rPr>
                <w:rFonts w:ascii="Times New Roman" w:hAnsi="Times New Roman"/>
                <w:szCs w:val="20"/>
              </w:rPr>
              <w:t>Conditions and requirements, e.g., required assistance signalling and/or reference signals configurations, dataset information</w:t>
            </w:r>
          </w:p>
          <w:p w:rsidR="00A42BBA" w:rsidRPr="00B92692" w:rsidRDefault="00A42BBA" w:rsidP="00A42BBA">
            <w:pPr>
              <w:pStyle w:val="ListParagraph"/>
              <w:numPr>
                <w:ilvl w:val="0"/>
                <w:numId w:val="37"/>
              </w:numPr>
              <w:ind w:leftChars="0"/>
              <w:rPr>
                <w:rFonts w:ascii="Times New Roman" w:hAnsi="Times New Roman"/>
                <w:szCs w:val="20"/>
              </w:rPr>
            </w:pPr>
            <w:r w:rsidRPr="00B92692">
              <w:rPr>
                <w:rFonts w:ascii="Times New Roman" w:hAnsi="Times New Roman"/>
                <w:szCs w:val="20"/>
              </w:rPr>
              <w:t>Note: other aspects are not precluded</w:t>
            </w:r>
          </w:p>
          <w:p w:rsidR="00A42BBA" w:rsidRPr="00B92692" w:rsidRDefault="00A42BBA" w:rsidP="00A42BBA">
            <w:pPr>
              <w:rPr>
                <w:sz w:val="20"/>
                <w:szCs w:val="20"/>
                <w:lang w:eastAsia="x-none"/>
              </w:rPr>
            </w:pPr>
          </w:p>
          <w:p w:rsidR="00A42BBA" w:rsidRPr="00B92692" w:rsidRDefault="00A42BBA" w:rsidP="00A42BBA">
            <w:pPr>
              <w:rPr>
                <w:rFonts w:eastAsia="DengXian"/>
                <w:sz w:val="20"/>
                <w:szCs w:val="20"/>
                <w:highlight w:val="green"/>
              </w:rPr>
            </w:pPr>
            <w:r w:rsidRPr="00B92692">
              <w:rPr>
                <w:rFonts w:eastAsia="DengXian"/>
                <w:sz w:val="20"/>
                <w:szCs w:val="20"/>
                <w:highlight w:val="green"/>
              </w:rPr>
              <w:t>Agreement</w:t>
            </w:r>
          </w:p>
          <w:p w:rsidR="00A42BBA" w:rsidRPr="00B92692" w:rsidRDefault="00A42BBA" w:rsidP="00A42BBA">
            <w:pPr>
              <w:rPr>
                <w:sz w:val="20"/>
                <w:szCs w:val="20"/>
                <w:lang w:eastAsia="x-none"/>
              </w:rPr>
            </w:pPr>
            <w:r w:rsidRPr="00B92692">
              <w:rPr>
                <w:sz w:val="20"/>
                <w:szCs w:val="20"/>
                <w:lang w:eastAsia="x-none"/>
              </w:rPr>
              <w:t>Regarding AI/ML model monitoring for AI/ML based positioning, to study and provide inputs on potential specification impact for the following aspects</w:t>
            </w:r>
          </w:p>
          <w:p w:rsidR="00A42BBA" w:rsidRPr="00B92692" w:rsidRDefault="00A42BBA" w:rsidP="00A42BBA">
            <w:pPr>
              <w:pStyle w:val="ListParagraph"/>
              <w:numPr>
                <w:ilvl w:val="0"/>
                <w:numId w:val="37"/>
              </w:numPr>
              <w:ind w:leftChars="0"/>
              <w:rPr>
                <w:rFonts w:ascii="Times New Roman" w:hAnsi="Times New Roman"/>
                <w:szCs w:val="20"/>
              </w:rPr>
            </w:pPr>
            <w:r w:rsidRPr="00B92692">
              <w:rPr>
                <w:rFonts w:ascii="Times New Roman" w:hAnsi="Times New Roman"/>
                <w:szCs w:val="20"/>
              </w:rPr>
              <w:t xml:space="preserve">Assistance </w:t>
            </w:r>
            <w:proofErr w:type="spellStart"/>
            <w:r w:rsidRPr="00B92692">
              <w:rPr>
                <w:rFonts w:ascii="Times New Roman" w:hAnsi="Times New Roman"/>
                <w:szCs w:val="20"/>
              </w:rPr>
              <w:t>signaling</w:t>
            </w:r>
            <w:proofErr w:type="spellEnd"/>
            <w:r w:rsidRPr="00B92692">
              <w:rPr>
                <w:rFonts w:ascii="Times New Roman" w:hAnsi="Times New Roman"/>
                <w:szCs w:val="20"/>
              </w:rPr>
              <w:t xml:space="preserve"> and procedure at least for UE-side model</w:t>
            </w:r>
          </w:p>
          <w:p w:rsidR="00A42BBA" w:rsidRPr="00B92692" w:rsidRDefault="00A42BBA" w:rsidP="00A42BBA">
            <w:pPr>
              <w:pStyle w:val="ListParagraph"/>
              <w:numPr>
                <w:ilvl w:val="0"/>
                <w:numId w:val="37"/>
              </w:numPr>
              <w:ind w:leftChars="0"/>
              <w:rPr>
                <w:rFonts w:ascii="Times New Roman" w:hAnsi="Times New Roman"/>
                <w:szCs w:val="20"/>
              </w:rPr>
            </w:pPr>
            <w:r w:rsidRPr="00B92692">
              <w:rPr>
                <w:rFonts w:ascii="Times New Roman" w:hAnsi="Times New Roman"/>
                <w:szCs w:val="20"/>
              </w:rPr>
              <w:t>Report/feedback and procedure at least for Network-side model</w:t>
            </w:r>
          </w:p>
          <w:p w:rsidR="00A42BBA" w:rsidRPr="00B92692" w:rsidRDefault="00A42BBA" w:rsidP="00A42BBA">
            <w:pPr>
              <w:numPr>
                <w:ilvl w:val="0"/>
                <w:numId w:val="37"/>
              </w:numPr>
              <w:rPr>
                <w:sz w:val="20"/>
                <w:szCs w:val="20"/>
                <w:lang w:eastAsia="x-none"/>
              </w:rPr>
            </w:pPr>
            <w:r w:rsidRPr="00B92692">
              <w:rPr>
                <w:sz w:val="20"/>
                <w:szCs w:val="20"/>
                <w:lang w:eastAsia="x-none"/>
              </w:rPr>
              <w:t>Note1: study is applicable to both of the following cases</w:t>
            </w:r>
          </w:p>
          <w:p w:rsidR="00A42BBA" w:rsidRPr="00B92692" w:rsidRDefault="00A42BBA" w:rsidP="00A42BBA">
            <w:pPr>
              <w:numPr>
                <w:ilvl w:val="1"/>
                <w:numId w:val="37"/>
              </w:numPr>
              <w:rPr>
                <w:sz w:val="20"/>
                <w:szCs w:val="20"/>
                <w:lang w:eastAsia="x-none"/>
              </w:rPr>
            </w:pPr>
            <w:r w:rsidRPr="00B92692">
              <w:rPr>
                <w:sz w:val="20"/>
                <w:szCs w:val="20"/>
                <w:lang w:eastAsia="x-none"/>
              </w:rPr>
              <w:t>Model inference and model monitoring at the same entity</w:t>
            </w:r>
          </w:p>
          <w:p w:rsidR="00A42BBA" w:rsidRPr="00B92692" w:rsidRDefault="00A42BBA" w:rsidP="00A42BBA">
            <w:pPr>
              <w:numPr>
                <w:ilvl w:val="1"/>
                <w:numId w:val="37"/>
              </w:numPr>
              <w:rPr>
                <w:sz w:val="20"/>
                <w:szCs w:val="20"/>
                <w:lang w:eastAsia="x-none"/>
              </w:rPr>
            </w:pPr>
            <w:r w:rsidRPr="00B92692">
              <w:rPr>
                <w:sz w:val="20"/>
                <w:szCs w:val="20"/>
                <w:lang w:eastAsia="x-none"/>
              </w:rPr>
              <w:t>Entity to perform the model monitoring is not the same entity for model inference</w:t>
            </w:r>
          </w:p>
          <w:p w:rsidR="00A42BBA" w:rsidRPr="00B92692" w:rsidRDefault="00A42BBA" w:rsidP="00A42BBA">
            <w:pPr>
              <w:numPr>
                <w:ilvl w:val="0"/>
                <w:numId w:val="37"/>
              </w:numPr>
              <w:rPr>
                <w:sz w:val="20"/>
                <w:szCs w:val="20"/>
              </w:rPr>
            </w:pPr>
            <w:r w:rsidRPr="00B92692">
              <w:rPr>
                <w:sz w:val="20"/>
                <w:szCs w:val="20"/>
              </w:rPr>
              <w:t>Note2: other aspects are not precluded</w:t>
            </w:r>
          </w:p>
          <w:p w:rsidR="00A42BBA" w:rsidRPr="00B92692" w:rsidRDefault="00A42BBA" w:rsidP="00A42BBA">
            <w:pPr>
              <w:rPr>
                <w:rFonts w:eastAsia="DengXian"/>
                <w:sz w:val="20"/>
                <w:szCs w:val="20"/>
              </w:rPr>
            </w:pPr>
          </w:p>
          <w:p w:rsidR="00A42BBA" w:rsidRPr="00B92692" w:rsidRDefault="00A42BBA" w:rsidP="00A42BBA">
            <w:pPr>
              <w:rPr>
                <w:rFonts w:eastAsia="DengXian"/>
                <w:sz w:val="20"/>
                <w:szCs w:val="20"/>
              </w:rPr>
            </w:pPr>
          </w:p>
          <w:p w:rsidR="00A42BBA" w:rsidRPr="00B92692" w:rsidRDefault="00A42BBA" w:rsidP="00A42BBA">
            <w:pPr>
              <w:rPr>
                <w:rFonts w:eastAsia="DengXian"/>
                <w:sz w:val="20"/>
                <w:szCs w:val="20"/>
                <w:highlight w:val="green"/>
              </w:rPr>
            </w:pPr>
            <w:r w:rsidRPr="00B92692">
              <w:rPr>
                <w:rFonts w:eastAsia="DengXian"/>
                <w:sz w:val="20"/>
                <w:szCs w:val="20"/>
                <w:highlight w:val="green"/>
              </w:rPr>
              <w:t>Agreement</w:t>
            </w:r>
          </w:p>
          <w:p w:rsidR="00A42BBA" w:rsidRPr="00B92692" w:rsidRDefault="00A42BBA" w:rsidP="00A42BBA">
            <w:pPr>
              <w:rPr>
                <w:sz w:val="20"/>
                <w:szCs w:val="20"/>
              </w:rPr>
            </w:pPr>
            <w:r w:rsidRPr="00B92692">
              <w:rPr>
                <w:sz w:val="20"/>
                <w:szCs w:val="20"/>
              </w:rPr>
              <w:t>Regarding data collection for AI/ML model training for AI/ML based positioning, at least for each of the agreed cases (Case 1 to Case 3b)</w:t>
            </w:r>
          </w:p>
          <w:p w:rsidR="00A42BBA" w:rsidRPr="00B92692" w:rsidRDefault="00A42BBA" w:rsidP="00A42BBA">
            <w:pPr>
              <w:numPr>
                <w:ilvl w:val="0"/>
                <w:numId w:val="37"/>
              </w:numPr>
              <w:rPr>
                <w:sz w:val="20"/>
                <w:szCs w:val="20"/>
              </w:rPr>
            </w:pPr>
            <w:r w:rsidRPr="00B92692">
              <w:rPr>
                <w:sz w:val="20"/>
                <w:szCs w:val="20"/>
              </w:rPr>
              <w:t>Study whether (and if so how) an entity can be used to obtain ground truth label and/or other training data</w:t>
            </w:r>
          </w:p>
          <w:p w:rsidR="00A42BBA" w:rsidRPr="00B92692" w:rsidRDefault="00A42BBA" w:rsidP="00A42BBA">
            <w:pPr>
              <w:numPr>
                <w:ilvl w:val="1"/>
                <w:numId w:val="37"/>
              </w:numPr>
              <w:rPr>
                <w:sz w:val="20"/>
                <w:szCs w:val="20"/>
              </w:rPr>
            </w:pPr>
            <w:r w:rsidRPr="00B92692">
              <w:rPr>
                <w:sz w:val="20"/>
                <w:szCs w:val="20"/>
              </w:rPr>
              <w:t>Companies are requested to report their assumption of the entity (or entities) used to obtain ground truth label and/or other training data for each case (Case 1 to Case 3b)</w:t>
            </w:r>
          </w:p>
          <w:p w:rsidR="00A42BBA" w:rsidRPr="00B92692" w:rsidRDefault="00A42BBA" w:rsidP="00A42BBA">
            <w:pPr>
              <w:numPr>
                <w:ilvl w:val="1"/>
                <w:numId w:val="37"/>
              </w:numPr>
              <w:rPr>
                <w:sz w:val="20"/>
                <w:szCs w:val="20"/>
              </w:rPr>
            </w:pPr>
            <w:r w:rsidRPr="00B92692">
              <w:rPr>
                <w:sz w:val="20"/>
                <w:szCs w:val="20"/>
              </w:rPr>
              <w:lastRenderedPageBreak/>
              <w:t>Companies are requested to report their assumption of applicable ground truth label (e.g., location or other information) and/or other training data (e.g., measurement) for each case (Case 1 to Case 3b)</w:t>
            </w:r>
          </w:p>
          <w:p w:rsidR="00A42BBA" w:rsidRPr="00B92692" w:rsidRDefault="00A42BBA" w:rsidP="00A42BBA">
            <w:pPr>
              <w:numPr>
                <w:ilvl w:val="1"/>
                <w:numId w:val="37"/>
              </w:numPr>
              <w:rPr>
                <w:sz w:val="20"/>
                <w:szCs w:val="20"/>
              </w:rPr>
            </w:pPr>
            <w:r w:rsidRPr="00B92692">
              <w:rPr>
                <w:sz w:val="20"/>
                <w:szCs w:val="20"/>
              </w:rPr>
              <w:t xml:space="preserve">Feasibility study on the entity to obtain ground truth label and/or other training data takes into account at least </w:t>
            </w:r>
          </w:p>
          <w:p w:rsidR="00A42BBA" w:rsidRPr="00B92692" w:rsidRDefault="00A42BBA" w:rsidP="00A42BBA">
            <w:pPr>
              <w:numPr>
                <w:ilvl w:val="2"/>
                <w:numId w:val="37"/>
              </w:numPr>
              <w:rPr>
                <w:sz w:val="20"/>
                <w:szCs w:val="20"/>
              </w:rPr>
            </w:pPr>
            <w:r w:rsidRPr="00B92692">
              <w:rPr>
                <w:sz w:val="20"/>
                <w:szCs w:val="20"/>
              </w:rPr>
              <w:t>availability of the entity to obtain label and/or other training data</w:t>
            </w:r>
          </w:p>
          <w:p w:rsidR="00A42BBA" w:rsidRPr="00B92692" w:rsidRDefault="00A42BBA" w:rsidP="00A42BBA">
            <w:pPr>
              <w:numPr>
                <w:ilvl w:val="1"/>
                <w:numId w:val="37"/>
              </w:numPr>
              <w:rPr>
                <w:sz w:val="20"/>
                <w:szCs w:val="20"/>
              </w:rPr>
            </w:pPr>
            <w:r w:rsidRPr="00B92692">
              <w:rPr>
                <w:sz w:val="20"/>
                <w:szCs w:val="20"/>
              </w:rPr>
              <w:t>Note: further discussion and decision of the entity (or entities) used to obtain ground truth label and/or other training data for each case (Case 1 to Case 3b) is not precluded based on companies’ input</w:t>
            </w:r>
          </w:p>
          <w:p w:rsidR="00A42BBA" w:rsidRPr="00B92692" w:rsidRDefault="00A42BBA" w:rsidP="00A42BBA">
            <w:pPr>
              <w:pStyle w:val="ListParagraph"/>
              <w:numPr>
                <w:ilvl w:val="0"/>
                <w:numId w:val="37"/>
              </w:numPr>
              <w:ind w:leftChars="0"/>
              <w:rPr>
                <w:rFonts w:ascii="Times New Roman" w:eastAsia="SimSun" w:hAnsi="Times New Roman"/>
                <w:szCs w:val="20"/>
              </w:rPr>
            </w:pPr>
            <w:r w:rsidRPr="00B92692">
              <w:rPr>
                <w:rFonts w:ascii="Times New Roman" w:hAnsi="Times New Roman"/>
                <w:szCs w:val="20"/>
              </w:rPr>
              <w:t>Study potential signalling and procedure to enable data collection</w:t>
            </w:r>
          </w:p>
          <w:p w:rsidR="00A42BBA" w:rsidRPr="00B92692" w:rsidRDefault="00A42BBA" w:rsidP="00A42BBA">
            <w:pPr>
              <w:numPr>
                <w:ilvl w:val="1"/>
                <w:numId w:val="37"/>
              </w:numPr>
              <w:rPr>
                <w:sz w:val="20"/>
                <w:szCs w:val="20"/>
              </w:rPr>
            </w:pPr>
            <w:r w:rsidRPr="00B92692">
              <w:rPr>
                <w:sz w:val="20"/>
                <w:szCs w:val="20"/>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rsidR="00A42BBA" w:rsidRPr="00B92692" w:rsidRDefault="00A42BBA" w:rsidP="00A42BBA">
            <w:pPr>
              <w:numPr>
                <w:ilvl w:val="1"/>
                <w:numId w:val="37"/>
              </w:numPr>
              <w:rPr>
                <w:sz w:val="20"/>
                <w:szCs w:val="20"/>
              </w:rPr>
            </w:pPr>
            <w:r w:rsidRPr="00B92692">
              <w:rPr>
                <w:sz w:val="20"/>
                <w:szCs w:val="20"/>
              </w:rPr>
              <w:t>Potential specification impact on assistance signaling indicating reference signal configuration(s) to derive label and/or other training data</w:t>
            </w:r>
          </w:p>
          <w:p w:rsidR="00A42BBA" w:rsidRPr="00A34F79" w:rsidRDefault="00A42BBA" w:rsidP="00A42BBA">
            <w:pPr>
              <w:rPr>
                <w:rFonts w:eastAsia="DengXian"/>
              </w:rPr>
            </w:pPr>
          </w:p>
          <w:p w:rsidR="00557396" w:rsidRPr="00A42BBA" w:rsidRDefault="00557396" w:rsidP="002548E6">
            <w:pPr>
              <w:shd w:val="clear" w:color="auto" w:fill="FFFFFF"/>
              <w:jc w:val="both"/>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2548E6">
        <w:rPr>
          <w:lang w:val="en-US"/>
        </w:rPr>
        <w:t>enhancement</w:t>
      </w:r>
      <w:r w:rsidR="0050593E">
        <w:rPr>
          <w:lang w:val="en-US"/>
        </w:rPr>
        <w:t xml:space="preserve"> of AI/ML </w:t>
      </w:r>
      <w:r w:rsidR="009E5063">
        <w:rPr>
          <w:lang w:val="en-US"/>
        </w:rPr>
        <w:t xml:space="preserve">based </w:t>
      </w:r>
      <w:r w:rsidR="00A42238">
        <w:rPr>
          <w:lang w:val="en-US"/>
        </w:rPr>
        <w:t>positioning</w:t>
      </w:r>
      <w:r>
        <w:rPr>
          <w:lang w:val="en-US"/>
        </w:rPr>
        <w:t>.</w:t>
      </w:r>
    </w:p>
    <w:p w:rsidR="00557396" w:rsidRDefault="00AE467A" w:rsidP="00557396">
      <w:pPr>
        <w:pStyle w:val="Heading1"/>
      </w:pPr>
      <w:r>
        <w:t>Discussion</w:t>
      </w:r>
    </w:p>
    <w:p w:rsidR="00A42BBA" w:rsidRDefault="00A42BBA" w:rsidP="00A42BBA">
      <w:pPr>
        <w:pStyle w:val="0Maintext"/>
        <w:spacing w:after="120" w:afterAutospacing="0" w:line="240" w:lineRule="auto"/>
        <w:ind w:firstLine="0"/>
        <w:rPr>
          <w:lang w:val="en-US" w:eastAsia="zh-CN"/>
        </w:rPr>
      </w:pPr>
      <w:r>
        <w:rPr>
          <w:lang w:val="en-US" w:eastAsia="zh-CN"/>
        </w:rPr>
        <w:t xml:space="preserve">In RAN1 #110b, the following cases for ML based positioning were agreed. </w:t>
      </w:r>
    </w:p>
    <w:tbl>
      <w:tblPr>
        <w:tblStyle w:val="TableGrid"/>
        <w:tblW w:w="0" w:type="auto"/>
        <w:tblLook w:val="04A0" w:firstRow="1" w:lastRow="0" w:firstColumn="1" w:lastColumn="0" w:noHBand="0" w:noVBand="1"/>
      </w:tblPr>
      <w:tblGrid>
        <w:gridCol w:w="9010"/>
      </w:tblGrid>
      <w:tr w:rsidR="00A42BBA" w:rsidTr="00A42BBA">
        <w:tc>
          <w:tcPr>
            <w:tcW w:w="9010" w:type="dxa"/>
          </w:tcPr>
          <w:p w:rsidR="00A42BBA" w:rsidRPr="00B92692" w:rsidRDefault="00A42BBA" w:rsidP="00A42BBA">
            <w:pPr>
              <w:rPr>
                <w:rFonts w:eastAsia="DengXian"/>
                <w:sz w:val="20"/>
                <w:szCs w:val="20"/>
                <w:highlight w:val="green"/>
              </w:rPr>
            </w:pPr>
            <w:r w:rsidRPr="00B92692">
              <w:rPr>
                <w:rFonts w:eastAsia="DengXian"/>
                <w:sz w:val="20"/>
                <w:szCs w:val="20"/>
                <w:highlight w:val="green"/>
              </w:rPr>
              <w:t>Agreement</w:t>
            </w:r>
          </w:p>
          <w:p w:rsidR="00A42BBA" w:rsidRPr="00B92692" w:rsidRDefault="00A42BBA" w:rsidP="00A42BBA">
            <w:pPr>
              <w:numPr>
                <w:ilvl w:val="0"/>
                <w:numId w:val="40"/>
              </w:numPr>
              <w:rPr>
                <w:sz w:val="20"/>
                <w:szCs w:val="20"/>
                <w:lang w:eastAsia="x-none"/>
              </w:rPr>
            </w:pPr>
            <w:r w:rsidRPr="00B92692">
              <w:rPr>
                <w:sz w:val="20"/>
                <w:szCs w:val="20"/>
                <w:lang w:eastAsia="x-none"/>
              </w:rPr>
              <w:t>Study and provide inputs on benefit(s) and potential specification impact at least for the following cases of AI/ML based positioning accuracy enhancement</w:t>
            </w:r>
          </w:p>
          <w:p w:rsidR="00A42BBA" w:rsidRPr="00B92692" w:rsidRDefault="00A42BBA" w:rsidP="00A42BBA">
            <w:pPr>
              <w:pStyle w:val="ListParagraph"/>
              <w:numPr>
                <w:ilvl w:val="0"/>
                <w:numId w:val="37"/>
              </w:numPr>
              <w:ind w:leftChars="0"/>
              <w:rPr>
                <w:rFonts w:ascii="Times New Roman" w:hAnsi="Times New Roman"/>
                <w:szCs w:val="20"/>
              </w:rPr>
            </w:pPr>
            <w:r w:rsidRPr="00B92692">
              <w:rPr>
                <w:rFonts w:ascii="Times New Roman" w:hAnsi="Times New Roman"/>
                <w:szCs w:val="20"/>
              </w:rPr>
              <w:t>Case 1: UE-based positioning with UE-side model, direct AI/ML or AI/ML assisted positioning</w:t>
            </w:r>
          </w:p>
          <w:p w:rsidR="00A42BBA" w:rsidRPr="00B92692" w:rsidRDefault="00A42BBA" w:rsidP="00A42BBA">
            <w:pPr>
              <w:pStyle w:val="ListParagraph"/>
              <w:numPr>
                <w:ilvl w:val="0"/>
                <w:numId w:val="39"/>
              </w:numPr>
              <w:overflowPunct w:val="0"/>
              <w:autoSpaceDE w:val="0"/>
              <w:autoSpaceDN w:val="0"/>
              <w:adjustRightInd w:val="0"/>
              <w:spacing w:after="180"/>
              <w:ind w:leftChars="0"/>
              <w:contextualSpacing/>
              <w:textAlignment w:val="baseline"/>
              <w:rPr>
                <w:rFonts w:ascii="Times New Roman" w:hAnsi="Times New Roman"/>
                <w:szCs w:val="20"/>
              </w:rPr>
            </w:pPr>
            <w:r w:rsidRPr="00B92692">
              <w:rPr>
                <w:rFonts w:ascii="Times New Roman" w:hAnsi="Times New Roman"/>
                <w:szCs w:val="20"/>
              </w:rPr>
              <w:t>Case 2a: UE-assisted/LMF-based positioning with UE-side model, AI/ML assisted positioning</w:t>
            </w:r>
          </w:p>
          <w:p w:rsidR="00A42BBA" w:rsidRPr="00B92692" w:rsidRDefault="00A42BBA" w:rsidP="00A42BBA">
            <w:pPr>
              <w:pStyle w:val="ListParagraph"/>
              <w:numPr>
                <w:ilvl w:val="0"/>
                <w:numId w:val="39"/>
              </w:numPr>
              <w:overflowPunct w:val="0"/>
              <w:autoSpaceDE w:val="0"/>
              <w:autoSpaceDN w:val="0"/>
              <w:adjustRightInd w:val="0"/>
              <w:spacing w:after="180"/>
              <w:ind w:leftChars="0"/>
              <w:contextualSpacing/>
              <w:textAlignment w:val="baseline"/>
              <w:rPr>
                <w:rFonts w:ascii="Times New Roman" w:hAnsi="Times New Roman"/>
                <w:szCs w:val="20"/>
              </w:rPr>
            </w:pPr>
            <w:r w:rsidRPr="00B92692">
              <w:rPr>
                <w:rFonts w:ascii="Times New Roman" w:hAnsi="Times New Roman"/>
                <w:szCs w:val="20"/>
              </w:rPr>
              <w:t>Case 2b: UE-assisted/LMF-based positioning with LMF-side model, direct AI/ML positioning</w:t>
            </w:r>
          </w:p>
          <w:p w:rsidR="00A42BBA" w:rsidRPr="00B92692" w:rsidRDefault="00A42BBA" w:rsidP="00A42BBA">
            <w:pPr>
              <w:pStyle w:val="ListParagraph"/>
              <w:numPr>
                <w:ilvl w:val="0"/>
                <w:numId w:val="39"/>
              </w:numPr>
              <w:overflowPunct w:val="0"/>
              <w:autoSpaceDE w:val="0"/>
              <w:autoSpaceDN w:val="0"/>
              <w:adjustRightInd w:val="0"/>
              <w:spacing w:after="180"/>
              <w:ind w:leftChars="0"/>
              <w:contextualSpacing/>
              <w:textAlignment w:val="baseline"/>
              <w:rPr>
                <w:rFonts w:ascii="Times New Roman" w:hAnsi="Times New Roman"/>
                <w:szCs w:val="20"/>
              </w:rPr>
            </w:pPr>
            <w:r w:rsidRPr="00B92692">
              <w:rPr>
                <w:rFonts w:ascii="Times New Roman" w:hAnsi="Times New Roman"/>
                <w:szCs w:val="20"/>
              </w:rPr>
              <w:t>Case 3a: NG-RAN node assisted positioning with gNB-side model, AI/ML assisted positioning</w:t>
            </w:r>
          </w:p>
          <w:p w:rsidR="00A42BBA" w:rsidRPr="00A42BBA" w:rsidRDefault="00A42BBA" w:rsidP="00A42BBA">
            <w:pPr>
              <w:pStyle w:val="ListParagraph"/>
              <w:numPr>
                <w:ilvl w:val="0"/>
                <w:numId w:val="39"/>
              </w:numPr>
              <w:overflowPunct w:val="0"/>
              <w:autoSpaceDE w:val="0"/>
              <w:autoSpaceDN w:val="0"/>
              <w:adjustRightInd w:val="0"/>
              <w:spacing w:after="180"/>
              <w:ind w:leftChars="0"/>
              <w:contextualSpacing/>
              <w:textAlignment w:val="baseline"/>
              <w:rPr>
                <w:rFonts w:ascii="Times New Roman" w:hAnsi="Times New Roman"/>
                <w:szCs w:val="20"/>
              </w:rPr>
            </w:pPr>
            <w:r w:rsidRPr="00B92692">
              <w:rPr>
                <w:rFonts w:ascii="Times New Roman" w:hAnsi="Times New Roman"/>
                <w:szCs w:val="20"/>
              </w:rPr>
              <w:t>Case 3b: NG-RAN node assisted positioning with LMF-side model, direct AI/ML positioning</w:t>
            </w:r>
          </w:p>
        </w:tc>
      </w:tr>
    </w:tbl>
    <w:p w:rsidR="00A42BBA" w:rsidRDefault="00A42BBA" w:rsidP="00A42BBA">
      <w:pPr>
        <w:pStyle w:val="0Maintext"/>
        <w:spacing w:after="120" w:afterAutospacing="0" w:line="240" w:lineRule="auto"/>
        <w:ind w:firstLine="0"/>
        <w:rPr>
          <w:lang w:val="en-US" w:eastAsia="zh-CN"/>
        </w:rPr>
      </w:pPr>
      <w:r>
        <w:rPr>
          <w:lang w:val="en-US" w:eastAsia="zh-CN"/>
        </w:rPr>
        <w:t xml:space="preserve"> </w:t>
      </w:r>
    </w:p>
    <w:p w:rsidR="00937D6D" w:rsidRPr="00CF6D54" w:rsidRDefault="00937D6D" w:rsidP="00A42BBA">
      <w:pPr>
        <w:pStyle w:val="0Maintext"/>
        <w:spacing w:after="120" w:afterAutospacing="0" w:line="240" w:lineRule="auto"/>
        <w:ind w:firstLine="0"/>
        <w:rPr>
          <w:b/>
          <w:i/>
          <w:lang w:val="en-US" w:eastAsia="zh-CN"/>
        </w:rPr>
      </w:pPr>
      <w:r>
        <w:rPr>
          <w:lang w:val="en-US" w:eastAsia="zh-CN"/>
        </w:rPr>
        <w:t>The further study on the spec impact could be based on whether the ML model is in UE side or NW side in general. However, with regard to the workload, it is necessary to prioritize some use cases for further study. For ML based positioning, direct ML based positioning could be more beneficial than indirect ML based positioning, as direct ML based positioning does not require any additional post processing so that the complexity could be smaller than indirect ML based positioning. Therefore, we recommend prioritizing the cases for direct ML based positioning, i.e., case 1, case 2b and case 3b.</w:t>
      </w:r>
    </w:p>
    <w:p w:rsidR="00937D6D" w:rsidRPr="00937D6D" w:rsidRDefault="00937D6D" w:rsidP="00937D6D">
      <w:pPr>
        <w:pStyle w:val="0Maintext"/>
        <w:spacing w:after="120" w:afterAutospacing="0" w:line="240" w:lineRule="auto"/>
        <w:ind w:firstLine="0"/>
        <w:rPr>
          <w:b/>
          <w:bCs/>
          <w:i/>
          <w:iCs/>
          <w:lang w:val="en-US" w:eastAsia="zh-CN"/>
        </w:rPr>
      </w:pPr>
      <w:r w:rsidRPr="00937D6D">
        <w:rPr>
          <w:b/>
          <w:bCs/>
          <w:i/>
          <w:iCs/>
          <w:lang w:val="en-US" w:eastAsia="zh-CN"/>
        </w:rPr>
        <w:t>Proposal 1: Prioritize Case 1/2b/3b for further study.</w:t>
      </w:r>
    </w:p>
    <w:p w:rsidR="007A63FA" w:rsidRDefault="00A42BBA" w:rsidP="007A63FA">
      <w:pPr>
        <w:pStyle w:val="Heading2"/>
      </w:pPr>
      <w:r>
        <w:t xml:space="preserve">UE-side </w:t>
      </w:r>
      <w:r w:rsidR="00937D6D">
        <w:t>ML</w:t>
      </w:r>
      <w:r>
        <w:t xml:space="preserve">-based positioning </w:t>
      </w:r>
    </w:p>
    <w:p w:rsidR="00A42BBA" w:rsidRDefault="00937D6D" w:rsidP="00557396">
      <w:pPr>
        <w:pStyle w:val="0Maintext"/>
        <w:spacing w:after="120" w:afterAutospacing="0" w:line="240" w:lineRule="auto"/>
        <w:ind w:firstLine="0"/>
        <w:rPr>
          <w:lang w:val="en-US" w:eastAsia="zh-CN"/>
        </w:rPr>
      </w:pPr>
      <w:r>
        <w:rPr>
          <w:lang w:val="en-US" w:eastAsia="zh-CN"/>
        </w:rPr>
        <w:t>For UE side ML-based positioning, the UE can measure PRS from a set of TRPs, and use the measured results as the input for ML. The UE can use the positioning results from some other techniques, e.g., GPS/</w:t>
      </w:r>
      <w:proofErr w:type="spellStart"/>
      <w:r>
        <w:rPr>
          <w:lang w:val="en-US" w:eastAsia="zh-CN"/>
        </w:rPr>
        <w:t>WiFi</w:t>
      </w:r>
      <w:proofErr w:type="spellEnd"/>
      <w:r>
        <w:rPr>
          <w:lang w:val="en-US" w:eastAsia="zh-CN"/>
        </w:rPr>
        <w:t xml:space="preserve">, or fallback to use non-ML based positioning for model monitoring. </w:t>
      </w:r>
      <w:r w:rsidR="0092432C">
        <w:rPr>
          <w:lang w:val="en-US" w:eastAsia="zh-CN"/>
        </w:rPr>
        <w:t xml:space="preserve">Therefore, it is unnecessary for the UE to receive any ground truth labels from the NW. Thus, </w:t>
      </w:r>
      <w:r w:rsidR="003E020B">
        <w:rPr>
          <w:lang w:val="en-US" w:eastAsia="zh-CN"/>
        </w:rPr>
        <w:t xml:space="preserve">no additional procedure for </w:t>
      </w:r>
      <w:r w:rsidR="0092432C">
        <w:rPr>
          <w:lang w:val="en-US" w:eastAsia="zh-CN"/>
        </w:rPr>
        <w:t xml:space="preserve">the data collection for UE-side ML-based positioning </w:t>
      </w:r>
      <w:r w:rsidR="003E020B">
        <w:rPr>
          <w:lang w:val="en-US" w:eastAsia="zh-CN"/>
        </w:rPr>
        <w:t xml:space="preserve">is needed and the model monitoring for UE-side ML-based positioning </w:t>
      </w:r>
      <w:r w:rsidR="0092432C">
        <w:rPr>
          <w:lang w:val="en-US" w:eastAsia="zh-CN"/>
        </w:rPr>
        <w:t>should be transparent.</w:t>
      </w:r>
    </w:p>
    <w:p w:rsidR="0092432C" w:rsidRDefault="0092432C" w:rsidP="00557396">
      <w:pPr>
        <w:pStyle w:val="0Maintext"/>
        <w:spacing w:after="120" w:afterAutospacing="0" w:line="240" w:lineRule="auto"/>
        <w:ind w:firstLine="0"/>
        <w:rPr>
          <w:lang w:val="en-US" w:eastAsia="zh-CN"/>
        </w:rPr>
      </w:pPr>
      <w:r>
        <w:rPr>
          <w:lang w:val="en-US" w:eastAsia="zh-CN"/>
        </w:rPr>
        <w:t>The potential spec impact for UE-side ML based positioning should be the potential coverage enhancement for PRS. The UE needs to measure the PRS from multiple TRPs, and the RSRP from the PRS from some TRPs may be too small, which could cause inaccurate CIR/PDP measurement so as to cause performance degradation of ML-based positioning. Therefore</w:t>
      </w:r>
      <w:r w:rsidR="003E020B">
        <w:rPr>
          <w:lang w:val="en-US" w:eastAsia="zh-CN"/>
        </w:rPr>
        <w:t>,</w:t>
      </w:r>
      <w:r>
        <w:rPr>
          <w:lang w:val="en-US" w:eastAsia="zh-CN"/>
        </w:rPr>
        <w:t xml:space="preserve"> it is necessary to study coverage enhancement on PRS.</w:t>
      </w:r>
    </w:p>
    <w:p w:rsidR="0092432C" w:rsidRPr="0092432C" w:rsidRDefault="0092432C" w:rsidP="00557396">
      <w:pPr>
        <w:pStyle w:val="0Maintext"/>
        <w:spacing w:after="120" w:afterAutospacing="0" w:line="240" w:lineRule="auto"/>
        <w:ind w:firstLine="0"/>
        <w:rPr>
          <w:b/>
          <w:bCs/>
          <w:i/>
          <w:iCs/>
          <w:lang w:val="en-US" w:eastAsia="zh-CN"/>
        </w:rPr>
      </w:pPr>
      <w:r w:rsidRPr="0092432C">
        <w:rPr>
          <w:b/>
          <w:bCs/>
          <w:i/>
          <w:iCs/>
          <w:lang w:val="en-US" w:eastAsia="zh-CN"/>
        </w:rPr>
        <w:t xml:space="preserve">Proposal 2: The </w:t>
      </w:r>
      <w:r w:rsidR="003E020B">
        <w:rPr>
          <w:b/>
          <w:bCs/>
          <w:i/>
          <w:iCs/>
          <w:lang w:val="en-US" w:eastAsia="zh-CN"/>
        </w:rPr>
        <w:t>model monitoring</w:t>
      </w:r>
      <w:r w:rsidRPr="0092432C">
        <w:rPr>
          <w:b/>
          <w:bCs/>
          <w:i/>
          <w:iCs/>
          <w:lang w:val="en-US" w:eastAsia="zh-CN"/>
        </w:rPr>
        <w:t xml:space="preserve"> for UE-side ML-based positioning should be transparent.</w:t>
      </w:r>
    </w:p>
    <w:p w:rsidR="0092432C" w:rsidRPr="0092432C" w:rsidRDefault="0092432C" w:rsidP="00557396">
      <w:pPr>
        <w:pStyle w:val="0Maintext"/>
        <w:spacing w:after="120" w:afterAutospacing="0" w:line="240" w:lineRule="auto"/>
        <w:ind w:firstLine="0"/>
        <w:rPr>
          <w:b/>
          <w:bCs/>
          <w:i/>
          <w:iCs/>
          <w:lang w:val="en-US" w:eastAsia="zh-CN"/>
        </w:rPr>
      </w:pPr>
      <w:r w:rsidRPr="0092432C">
        <w:rPr>
          <w:b/>
          <w:bCs/>
          <w:i/>
          <w:iCs/>
          <w:lang w:val="en-US" w:eastAsia="zh-CN"/>
        </w:rPr>
        <w:lastRenderedPageBreak/>
        <w:t>Proposal 3: Study coverage enhancement for PRS to improve the measurement accuracy for CIR/PDP</w:t>
      </w:r>
      <w:r>
        <w:rPr>
          <w:b/>
          <w:bCs/>
          <w:i/>
          <w:iCs/>
          <w:lang w:val="en-US" w:eastAsia="zh-CN"/>
        </w:rPr>
        <w:t>, which could be used as the input of ML based positioning</w:t>
      </w:r>
      <w:r w:rsidRPr="0092432C">
        <w:rPr>
          <w:b/>
          <w:bCs/>
          <w:i/>
          <w:iCs/>
          <w:lang w:val="en-US" w:eastAsia="zh-CN"/>
        </w:rPr>
        <w:t xml:space="preserve">. </w:t>
      </w:r>
    </w:p>
    <w:p w:rsidR="0092432C" w:rsidRDefault="0092432C" w:rsidP="0092432C">
      <w:pPr>
        <w:pStyle w:val="Heading2"/>
      </w:pPr>
      <w:r>
        <w:t>NW-side ML-based positioning</w:t>
      </w:r>
    </w:p>
    <w:p w:rsidR="0092432C" w:rsidRDefault="0092432C" w:rsidP="00557396">
      <w:pPr>
        <w:pStyle w:val="0Maintext"/>
        <w:spacing w:after="120" w:afterAutospacing="0" w:line="240" w:lineRule="auto"/>
        <w:ind w:firstLine="0"/>
        <w:rPr>
          <w:lang w:val="en-US" w:eastAsia="zh-CN"/>
        </w:rPr>
      </w:pPr>
      <w:r>
        <w:rPr>
          <w:lang w:val="en-US" w:eastAsia="zh-CN"/>
        </w:rPr>
        <w:t>For NW-side ML-based positioning, the UE can measure PRS from a set of TRPs and report the CIR/PDP to the network. Then the potential spec impact could be how to quantize and report the CIR. Similar to CSI feedback, the CIR can be quantized based on some SD-basis and TD-basis. To further reduce the report overhead, the TD-basis can be based on DCT vector instead of DFT vector.</w:t>
      </w:r>
    </w:p>
    <w:p w:rsidR="003E020B" w:rsidRDefault="003E020B" w:rsidP="00557396">
      <w:pPr>
        <w:pStyle w:val="0Maintext"/>
        <w:spacing w:after="120" w:afterAutospacing="0" w:line="240" w:lineRule="auto"/>
        <w:ind w:firstLine="0"/>
        <w:rPr>
          <w:lang w:val="en-US" w:eastAsia="zh-CN"/>
        </w:rPr>
      </w:pPr>
      <w:r>
        <w:rPr>
          <w:lang w:val="en-US" w:eastAsia="zh-CN"/>
        </w:rPr>
        <w:t>On model monitoring, the UE location should be UE’s private information. Therefore, the network should not require the UE to disclose the UE’s location. Instead, the model monitoring can be performed based on non-ML based positioning or based on the past positioning results – a UE’s location should not change too quickly within a certain time. Abrupt position change could result from inaccurate positioning prediction. Therefore, the model monitoring for NW-side ML-based positioning should be transparent.</w:t>
      </w:r>
    </w:p>
    <w:p w:rsidR="003E020B" w:rsidRPr="003E020B" w:rsidRDefault="003E020B" w:rsidP="00557396">
      <w:pPr>
        <w:pStyle w:val="0Maintext"/>
        <w:spacing w:after="120" w:afterAutospacing="0" w:line="240" w:lineRule="auto"/>
        <w:ind w:firstLine="0"/>
        <w:rPr>
          <w:b/>
          <w:bCs/>
          <w:i/>
          <w:iCs/>
          <w:lang w:val="en-US" w:eastAsia="zh-CN"/>
        </w:rPr>
      </w:pPr>
      <w:r w:rsidRPr="003E020B">
        <w:rPr>
          <w:b/>
          <w:bCs/>
          <w:i/>
          <w:iCs/>
          <w:lang w:val="en-US" w:eastAsia="zh-CN"/>
        </w:rPr>
        <w:t>Proposal 4: Study aspects on CIR measurement and report</w:t>
      </w:r>
    </w:p>
    <w:p w:rsidR="003E020B" w:rsidRPr="003E020B" w:rsidRDefault="003E020B" w:rsidP="00557396">
      <w:pPr>
        <w:pStyle w:val="0Maintext"/>
        <w:spacing w:after="120" w:afterAutospacing="0" w:line="240" w:lineRule="auto"/>
        <w:ind w:firstLine="0"/>
        <w:rPr>
          <w:b/>
          <w:bCs/>
          <w:i/>
          <w:iCs/>
          <w:lang w:val="en-US" w:eastAsia="zh-CN"/>
        </w:rPr>
      </w:pPr>
      <w:r w:rsidRPr="003E020B">
        <w:rPr>
          <w:b/>
          <w:bCs/>
          <w:i/>
          <w:iCs/>
          <w:lang w:val="en-US" w:eastAsia="zh-CN"/>
        </w:rPr>
        <w:t>Proposal 5: The model monitoring for NW-side ML-based positioning should be transparent.</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CF6D54">
        <w:rPr>
          <w:lang w:val="en-US" w:eastAsia="zh-CN"/>
        </w:rPr>
        <w:t>enhancement</w:t>
      </w:r>
      <w:r w:rsidR="00FE068C">
        <w:rPr>
          <w:lang w:val="en-US" w:eastAsia="zh-CN"/>
        </w:rPr>
        <w:t xml:space="preserve"> of AI/ML</w:t>
      </w:r>
      <w:r w:rsidR="009E5063">
        <w:rPr>
          <w:lang w:val="en-US" w:eastAsia="zh-CN"/>
        </w:rPr>
        <w:t xml:space="preserve"> based </w:t>
      </w:r>
      <w:r w:rsidR="00CF6D54">
        <w:rPr>
          <w:lang w:val="en-US" w:eastAsia="zh-CN"/>
        </w:rPr>
        <w:t>positioning</w:t>
      </w:r>
      <w:r>
        <w:rPr>
          <w:lang w:val="en-US" w:eastAsia="zh-CN"/>
        </w:rPr>
        <w:t>. Based on the discussion, the following proposals have been achieved.</w:t>
      </w:r>
    </w:p>
    <w:p w:rsidR="003E020B" w:rsidRDefault="003E020B" w:rsidP="003E020B">
      <w:pPr>
        <w:pStyle w:val="0Maintext"/>
        <w:spacing w:after="120" w:afterAutospacing="0" w:line="240" w:lineRule="auto"/>
        <w:ind w:firstLine="0"/>
        <w:rPr>
          <w:b/>
          <w:bCs/>
          <w:i/>
          <w:iCs/>
          <w:lang w:val="en-US" w:eastAsia="zh-CN"/>
        </w:rPr>
      </w:pPr>
      <w:r w:rsidRPr="00937D6D">
        <w:rPr>
          <w:b/>
          <w:bCs/>
          <w:i/>
          <w:iCs/>
          <w:lang w:val="en-US" w:eastAsia="zh-CN"/>
        </w:rPr>
        <w:t>Proposal 1: Prioritize Case 1/2b/3b for further study.</w:t>
      </w:r>
    </w:p>
    <w:p w:rsidR="003E020B" w:rsidRPr="0092432C" w:rsidRDefault="003E020B" w:rsidP="003E020B">
      <w:pPr>
        <w:pStyle w:val="0Maintext"/>
        <w:spacing w:after="120" w:afterAutospacing="0" w:line="240" w:lineRule="auto"/>
        <w:ind w:firstLine="0"/>
        <w:rPr>
          <w:b/>
          <w:bCs/>
          <w:i/>
          <w:iCs/>
          <w:lang w:val="en-US" w:eastAsia="zh-CN"/>
        </w:rPr>
      </w:pPr>
      <w:r w:rsidRPr="0092432C">
        <w:rPr>
          <w:b/>
          <w:bCs/>
          <w:i/>
          <w:iCs/>
          <w:lang w:val="en-US" w:eastAsia="zh-CN"/>
        </w:rPr>
        <w:t xml:space="preserve">Proposal 2: The </w:t>
      </w:r>
      <w:r>
        <w:rPr>
          <w:b/>
          <w:bCs/>
          <w:i/>
          <w:iCs/>
          <w:lang w:val="en-US" w:eastAsia="zh-CN"/>
        </w:rPr>
        <w:t>model monitoring</w:t>
      </w:r>
      <w:r w:rsidRPr="0092432C">
        <w:rPr>
          <w:b/>
          <w:bCs/>
          <w:i/>
          <w:iCs/>
          <w:lang w:val="en-US" w:eastAsia="zh-CN"/>
        </w:rPr>
        <w:t xml:space="preserve"> for UE-side ML-based positioning should be transparent.</w:t>
      </w:r>
    </w:p>
    <w:p w:rsidR="003E020B" w:rsidRPr="0092432C" w:rsidRDefault="003E020B" w:rsidP="003E020B">
      <w:pPr>
        <w:pStyle w:val="0Maintext"/>
        <w:spacing w:after="120" w:afterAutospacing="0" w:line="240" w:lineRule="auto"/>
        <w:ind w:firstLine="0"/>
        <w:rPr>
          <w:b/>
          <w:bCs/>
          <w:i/>
          <w:iCs/>
          <w:lang w:val="en-US" w:eastAsia="zh-CN"/>
        </w:rPr>
      </w:pPr>
      <w:r w:rsidRPr="0092432C">
        <w:rPr>
          <w:b/>
          <w:bCs/>
          <w:i/>
          <w:iCs/>
          <w:lang w:val="en-US" w:eastAsia="zh-CN"/>
        </w:rPr>
        <w:t>Proposal 3: Study coverage enhancement for PRS to improve the measurement accuracy for CIR/PDP</w:t>
      </w:r>
      <w:r>
        <w:rPr>
          <w:b/>
          <w:bCs/>
          <w:i/>
          <w:iCs/>
          <w:lang w:val="en-US" w:eastAsia="zh-CN"/>
        </w:rPr>
        <w:t>, which could be used as the input of ML based positioning</w:t>
      </w:r>
      <w:r w:rsidRPr="0092432C">
        <w:rPr>
          <w:b/>
          <w:bCs/>
          <w:i/>
          <w:iCs/>
          <w:lang w:val="en-US" w:eastAsia="zh-CN"/>
        </w:rPr>
        <w:t xml:space="preserve">. </w:t>
      </w:r>
    </w:p>
    <w:p w:rsidR="003E020B" w:rsidRPr="003E020B" w:rsidRDefault="003E020B" w:rsidP="003E020B">
      <w:pPr>
        <w:pStyle w:val="0Maintext"/>
        <w:spacing w:after="120" w:afterAutospacing="0" w:line="240" w:lineRule="auto"/>
        <w:ind w:firstLine="0"/>
        <w:rPr>
          <w:b/>
          <w:bCs/>
          <w:i/>
          <w:iCs/>
          <w:lang w:val="en-US" w:eastAsia="zh-CN"/>
        </w:rPr>
      </w:pPr>
      <w:r w:rsidRPr="003E020B">
        <w:rPr>
          <w:b/>
          <w:bCs/>
          <w:i/>
          <w:iCs/>
          <w:lang w:val="en-US" w:eastAsia="zh-CN"/>
        </w:rPr>
        <w:t>Proposal 4: Study aspects on CIR measurement and report</w:t>
      </w:r>
    </w:p>
    <w:p w:rsidR="003E020B" w:rsidRPr="003E020B" w:rsidRDefault="003E020B" w:rsidP="003E020B">
      <w:pPr>
        <w:pStyle w:val="0Maintext"/>
        <w:spacing w:after="120" w:afterAutospacing="0" w:line="240" w:lineRule="auto"/>
        <w:ind w:firstLine="0"/>
        <w:rPr>
          <w:b/>
          <w:bCs/>
          <w:i/>
          <w:iCs/>
          <w:lang w:val="en-US" w:eastAsia="zh-CN"/>
        </w:rPr>
      </w:pPr>
      <w:r w:rsidRPr="003E020B">
        <w:rPr>
          <w:b/>
          <w:bCs/>
          <w:i/>
          <w:iCs/>
          <w:lang w:val="en-US" w:eastAsia="zh-CN"/>
        </w:rPr>
        <w:t>Proposal 5: The model monitoring for NW-side ML-based positioning should be transparent.</w:t>
      </w:r>
    </w:p>
    <w:p w:rsidR="00A90297" w:rsidRPr="006A0084" w:rsidRDefault="00A90297" w:rsidP="009E5063">
      <w:pPr>
        <w:pStyle w:val="0Maintext"/>
        <w:spacing w:after="120" w:afterAutospacing="0" w:line="240" w:lineRule="auto"/>
        <w:ind w:firstLine="0"/>
        <w:rPr>
          <w:bCs/>
          <w:iCs/>
          <w:lang w:val="en-US" w:eastAsia="zh-CN"/>
        </w:rPr>
      </w:pPr>
    </w:p>
    <w:sectPr w:rsidR="00A90297" w:rsidRPr="006A008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E864F7"/>
    <w:multiLevelType w:val="hybridMultilevel"/>
    <w:tmpl w:val="5B46125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0251DF6"/>
    <w:multiLevelType w:val="hybridMultilevel"/>
    <w:tmpl w:val="5A90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8"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4814735">
    <w:abstractNumId w:val="0"/>
  </w:num>
  <w:num w:numId="2" w16cid:durableId="204493077">
    <w:abstractNumId w:val="23"/>
  </w:num>
  <w:num w:numId="3" w16cid:durableId="1705786889">
    <w:abstractNumId w:val="2"/>
  </w:num>
  <w:num w:numId="4" w16cid:durableId="254825792">
    <w:abstractNumId w:val="24"/>
  </w:num>
  <w:num w:numId="5" w16cid:durableId="1657681673">
    <w:abstractNumId w:val="12"/>
  </w:num>
  <w:num w:numId="6" w16cid:durableId="1010108700">
    <w:abstractNumId w:val="7"/>
  </w:num>
  <w:num w:numId="7" w16cid:durableId="1463117400">
    <w:abstractNumId w:val="35"/>
  </w:num>
  <w:num w:numId="8" w16cid:durableId="884369938">
    <w:abstractNumId w:val="20"/>
  </w:num>
  <w:num w:numId="9" w16cid:durableId="1326277436">
    <w:abstractNumId w:val="4"/>
  </w:num>
  <w:num w:numId="10" w16cid:durableId="1090463803">
    <w:abstractNumId w:val="37"/>
  </w:num>
  <w:num w:numId="11" w16cid:durableId="5593430">
    <w:abstractNumId w:val="28"/>
  </w:num>
  <w:num w:numId="12" w16cid:durableId="1507554679">
    <w:abstractNumId w:val="26"/>
  </w:num>
  <w:num w:numId="13" w16cid:durableId="1216502357">
    <w:abstractNumId w:val="0"/>
  </w:num>
  <w:num w:numId="14" w16cid:durableId="131362987">
    <w:abstractNumId w:val="11"/>
  </w:num>
  <w:num w:numId="15" w16cid:durableId="852113154">
    <w:abstractNumId w:val="3"/>
  </w:num>
  <w:num w:numId="16" w16cid:durableId="1568802132">
    <w:abstractNumId w:val="8"/>
  </w:num>
  <w:num w:numId="17" w16cid:durableId="451245590">
    <w:abstractNumId w:val="22"/>
  </w:num>
  <w:num w:numId="18" w16cid:durableId="1568766738">
    <w:abstractNumId w:val="25"/>
  </w:num>
  <w:num w:numId="19" w16cid:durableId="1878815149">
    <w:abstractNumId w:val="5"/>
  </w:num>
  <w:num w:numId="20" w16cid:durableId="527304339">
    <w:abstractNumId w:val="13"/>
  </w:num>
  <w:num w:numId="21" w16cid:durableId="1701666214">
    <w:abstractNumId w:val="33"/>
  </w:num>
  <w:num w:numId="22" w16cid:durableId="1990674320">
    <w:abstractNumId w:val="9"/>
  </w:num>
  <w:num w:numId="23" w16cid:durableId="870533587">
    <w:abstractNumId w:val="14"/>
  </w:num>
  <w:num w:numId="24" w16cid:durableId="1816869443">
    <w:abstractNumId w:val="38"/>
  </w:num>
  <w:num w:numId="25" w16cid:durableId="1700662424">
    <w:abstractNumId w:val="31"/>
  </w:num>
  <w:num w:numId="26" w16cid:durableId="1319767600">
    <w:abstractNumId w:val="34"/>
  </w:num>
  <w:num w:numId="27" w16cid:durableId="1181504559">
    <w:abstractNumId w:val="27"/>
  </w:num>
  <w:num w:numId="28" w16cid:durableId="775245984">
    <w:abstractNumId w:val="16"/>
  </w:num>
  <w:num w:numId="29" w16cid:durableId="1790122928">
    <w:abstractNumId w:val="30"/>
  </w:num>
  <w:num w:numId="30" w16cid:durableId="374352720">
    <w:abstractNumId w:val="1"/>
  </w:num>
  <w:num w:numId="31" w16cid:durableId="1641575294">
    <w:abstractNumId w:val="10"/>
  </w:num>
  <w:num w:numId="32" w16cid:durableId="323974904">
    <w:abstractNumId w:val="15"/>
  </w:num>
  <w:num w:numId="33" w16cid:durableId="902526326">
    <w:abstractNumId w:val="19"/>
  </w:num>
  <w:num w:numId="34" w16cid:durableId="2003577549">
    <w:abstractNumId w:val="17"/>
  </w:num>
  <w:num w:numId="35" w16cid:durableId="1788961105">
    <w:abstractNumId w:val="36"/>
  </w:num>
  <w:num w:numId="36" w16cid:durableId="989671310">
    <w:abstractNumId w:val="18"/>
  </w:num>
  <w:num w:numId="37" w16cid:durableId="1664432089">
    <w:abstractNumId w:val="6"/>
  </w:num>
  <w:num w:numId="38" w16cid:durableId="97066586">
    <w:abstractNumId w:val="32"/>
  </w:num>
  <w:num w:numId="39" w16cid:durableId="253124995">
    <w:abstractNumId w:val="21"/>
  </w:num>
  <w:num w:numId="40" w16cid:durableId="91235739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6FFE"/>
    <w:rsid w:val="000A60ED"/>
    <w:rsid w:val="000D6689"/>
    <w:rsid w:val="00122C70"/>
    <w:rsid w:val="001A1AFE"/>
    <w:rsid w:val="001D3923"/>
    <w:rsid w:val="002548E6"/>
    <w:rsid w:val="00275881"/>
    <w:rsid w:val="002E50DF"/>
    <w:rsid w:val="00303A87"/>
    <w:rsid w:val="0030732C"/>
    <w:rsid w:val="003320D7"/>
    <w:rsid w:val="00346E6B"/>
    <w:rsid w:val="003976BE"/>
    <w:rsid w:val="003D4627"/>
    <w:rsid w:val="003E020B"/>
    <w:rsid w:val="00431006"/>
    <w:rsid w:val="00431BE9"/>
    <w:rsid w:val="00491EBA"/>
    <w:rsid w:val="004B588D"/>
    <w:rsid w:val="0050593E"/>
    <w:rsid w:val="00557396"/>
    <w:rsid w:val="005635BB"/>
    <w:rsid w:val="005A2726"/>
    <w:rsid w:val="00606763"/>
    <w:rsid w:val="006A0084"/>
    <w:rsid w:val="006A5206"/>
    <w:rsid w:val="006E53C6"/>
    <w:rsid w:val="00763A34"/>
    <w:rsid w:val="00781DD5"/>
    <w:rsid w:val="007A63FA"/>
    <w:rsid w:val="008C065D"/>
    <w:rsid w:val="00905082"/>
    <w:rsid w:val="00914B21"/>
    <w:rsid w:val="0092432C"/>
    <w:rsid w:val="009366FD"/>
    <w:rsid w:val="00937D6D"/>
    <w:rsid w:val="009C14A7"/>
    <w:rsid w:val="009D0133"/>
    <w:rsid w:val="009E3DB7"/>
    <w:rsid w:val="009E5063"/>
    <w:rsid w:val="009F6087"/>
    <w:rsid w:val="00A17BEA"/>
    <w:rsid w:val="00A316C9"/>
    <w:rsid w:val="00A42238"/>
    <w:rsid w:val="00A42BBA"/>
    <w:rsid w:val="00A448D2"/>
    <w:rsid w:val="00A44C73"/>
    <w:rsid w:val="00A90297"/>
    <w:rsid w:val="00AC0A67"/>
    <w:rsid w:val="00AD4009"/>
    <w:rsid w:val="00AE467A"/>
    <w:rsid w:val="00B01671"/>
    <w:rsid w:val="00B02C9F"/>
    <w:rsid w:val="00B8306C"/>
    <w:rsid w:val="00C031C3"/>
    <w:rsid w:val="00C10D36"/>
    <w:rsid w:val="00C27308"/>
    <w:rsid w:val="00C51B4F"/>
    <w:rsid w:val="00CF6356"/>
    <w:rsid w:val="00CF6D54"/>
    <w:rsid w:val="00D0763A"/>
    <w:rsid w:val="00D616A3"/>
    <w:rsid w:val="00DA2FD9"/>
    <w:rsid w:val="00DE426C"/>
    <w:rsid w:val="00DE5690"/>
    <w:rsid w:val="00DE5A5E"/>
    <w:rsid w:val="00E2555F"/>
    <w:rsid w:val="00E551FD"/>
    <w:rsid w:val="00E8201B"/>
    <w:rsid w:val="00E83DAE"/>
    <w:rsid w:val="00E84E4F"/>
    <w:rsid w:val="00EF1059"/>
    <w:rsid w:val="00F67AFA"/>
    <w:rsid w:val="00FA0EF5"/>
    <w:rsid w:val="00FC4F8C"/>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EA384"/>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3"/>
      </w:numPr>
      <w:overflowPunct w:val="0"/>
      <w:spacing w:after="120"/>
      <w:jc w:val="both"/>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2022-10-28T01:43:00Z</dcterms:created>
  <dcterms:modified xsi:type="dcterms:W3CDTF">2022-11-02T03:17:00Z</dcterms:modified>
</cp:coreProperties>
</file>